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06EA2" w14:textId="77777777" w:rsidR="009A3397" w:rsidRDefault="009A3397" w:rsidP="008B5DBC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cs-CZ"/>
        </w:rPr>
        <w:drawing>
          <wp:inline distT="0" distB="0" distL="0" distR="0" wp14:anchorId="5D8BBD54" wp14:editId="54EB2258">
            <wp:extent cx="5759450" cy="548640"/>
            <wp:effectExtent l="0" t="0" r="0" b="3810"/>
            <wp:docPr id="102" name="Obrázek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Obrázek 10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127DA" w14:textId="77777777" w:rsidR="003D5299" w:rsidRDefault="003D5299" w:rsidP="008B5DBC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 T A N D A R D   13</w:t>
      </w:r>
    </w:p>
    <w:p w14:paraId="4802985B" w14:textId="77777777" w:rsidR="003D5299" w:rsidRDefault="003D5299" w:rsidP="008B5DBC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Vyřizování a podávání stížností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40"/>
      </w:tblGrid>
      <w:tr w:rsidR="003D5299" w14:paraId="48F9B3B4" w14:textId="77777777" w:rsidTr="00644339">
        <w:trPr>
          <w:trHeight w:val="712"/>
        </w:trPr>
        <w:tc>
          <w:tcPr>
            <w:tcW w:w="90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269BC3CF" w14:textId="77777777" w:rsidR="003D5299" w:rsidRDefault="003D5299" w:rsidP="008B5DBC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 b</w:t>
            </w:r>
          </w:p>
          <w:p w14:paraId="40B3B37E" w14:textId="77777777" w:rsidR="003D5299" w:rsidRDefault="003D5299" w:rsidP="0064433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Orgán sociálně-právní ochrany informuje klienty a další osoby o možnosti podat stížnost, a to způsobem srozumitelným klientům a dalším osobám.</w:t>
            </w:r>
          </w:p>
        </w:tc>
      </w:tr>
    </w:tbl>
    <w:p w14:paraId="2E6FCC72" w14:textId="77777777" w:rsidR="003D5299" w:rsidRDefault="003D5299" w:rsidP="00451727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1202F2E8" w14:textId="77777777" w:rsidR="003D5299" w:rsidRDefault="003D5299" w:rsidP="008B5DBC">
      <w:pPr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  <w:u w:val="single"/>
        </w:rPr>
        <w:t>Jakým způsobem můžete stížnost podat:</w:t>
      </w:r>
    </w:p>
    <w:p w14:paraId="162D5852" w14:textId="77777777" w:rsidR="00644339" w:rsidRDefault="003D5299" w:rsidP="00644339">
      <w:pPr>
        <w:pStyle w:val="Normlnweb"/>
        <w:spacing w:before="0" w:beforeAutospacing="0" w:after="200" w:afterAutospacing="0" w:line="276" w:lineRule="auto"/>
        <w:jc w:val="both"/>
        <w:rPr>
          <w:color w:val="000000"/>
        </w:rPr>
      </w:pPr>
      <w:r>
        <w:rPr>
          <w:rStyle w:val="Siln"/>
          <w:color w:val="000000"/>
        </w:rPr>
        <w:t xml:space="preserve"> </w:t>
      </w:r>
      <w:r>
        <w:rPr>
          <w:b/>
          <w:bCs/>
          <w:noProof/>
          <w:color w:val="000000"/>
        </w:rPr>
        <w:drawing>
          <wp:inline distT="0" distB="0" distL="0" distR="0" wp14:anchorId="5B917A36" wp14:editId="770A4733">
            <wp:extent cx="676275" cy="714375"/>
            <wp:effectExtent l="0" t="0" r="9525" b="9525"/>
            <wp:docPr id="5" name="Obrázek 5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iln"/>
          <w:color w:val="000000"/>
        </w:rPr>
        <w:t xml:space="preserve">  Písemně -</w:t>
      </w:r>
      <w:r>
        <w:rPr>
          <w:color w:val="000000"/>
        </w:rPr>
        <w:t xml:space="preserve"> formou vlastního dopi</w:t>
      </w:r>
      <w:r w:rsidR="00644339">
        <w:rPr>
          <w:color w:val="000000"/>
        </w:rPr>
        <w:t>su, odeslaného</w:t>
      </w:r>
      <w:r w:rsidR="00D34ACD">
        <w:rPr>
          <w:color w:val="000000"/>
        </w:rPr>
        <w:t xml:space="preserve"> poštou na adresu Městský úřad Kaplice, Náměstí 70, Kaplice 382 41, v</w:t>
      </w:r>
      <w:r>
        <w:rPr>
          <w:color w:val="000000"/>
        </w:rPr>
        <w:t> němž vylíčíte podstatu svého problému. Stížnost včetně příloh je možné poslat i na technickém nosiči dat CD, DVD (technický nosič bude součástí písemného podání). </w:t>
      </w:r>
    </w:p>
    <w:p w14:paraId="64A1F171" w14:textId="77777777" w:rsidR="00644339" w:rsidRDefault="00644339" w:rsidP="00644339">
      <w:pPr>
        <w:pStyle w:val="Normlnweb"/>
        <w:spacing w:before="0" w:beforeAutospacing="0" w:after="0" w:afterAutospacing="0" w:line="276" w:lineRule="auto"/>
        <w:jc w:val="both"/>
        <w:rPr>
          <w:color w:val="000000"/>
        </w:rPr>
      </w:pPr>
    </w:p>
    <w:p w14:paraId="33B869F9" w14:textId="77777777" w:rsidR="003D5299" w:rsidRDefault="003D5299" w:rsidP="008B5DBC">
      <w:pPr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Style w:val="Siln"/>
          <w:color w:val="000000"/>
          <w:sz w:val="24"/>
          <w:szCs w:val="24"/>
        </w:rPr>
        <w:t xml:space="preserve"> </w:t>
      </w:r>
      <w:r>
        <w:rPr>
          <w:b/>
          <w:bCs/>
          <w:noProof/>
          <w:color w:val="000000"/>
          <w:sz w:val="24"/>
          <w:szCs w:val="24"/>
          <w:lang w:eastAsia="cs-CZ"/>
        </w:rPr>
        <w:drawing>
          <wp:inline distT="0" distB="0" distL="0" distR="0" wp14:anchorId="605A6AB5" wp14:editId="07BC9346">
            <wp:extent cx="933450" cy="800100"/>
            <wp:effectExtent l="0" t="0" r="0" b="0"/>
            <wp:docPr id="4" name="Obrázek 4" descr="YL7eeHjEvOZk3sHr5OTQpdIMoJ5ZLscnMOzYOlGIUc0&amp;width=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L7eeHjEvOZk3sHr5OTQpdIMoJ5ZLscnMOzYOlGIUc0&amp;width=12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iln"/>
          <w:color w:val="000000"/>
          <w:sz w:val="24"/>
          <w:szCs w:val="24"/>
        </w:rPr>
        <w:t xml:space="preserve">  </w:t>
      </w:r>
      <w:r w:rsidRPr="009B3F84">
        <w:rPr>
          <w:rStyle w:val="Siln"/>
          <w:rFonts w:ascii="Times New Roman" w:hAnsi="Times New Roman"/>
          <w:color w:val="000000"/>
          <w:sz w:val="24"/>
          <w:szCs w:val="24"/>
        </w:rPr>
        <w:t>Elektronickou poštou</w:t>
      </w:r>
      <w:r>
        <w:rPr>
          <w:rStyle w:val="Siln"/>
          <w:color w:val="000000"/>
          <w:sz w:val="24"/>
          <w:szCs w:val="24"/>
        </w:rPr>
        <w:t xml:space="preserve"> - </w:t>
      </w:r>
      <w:r>
        <w:rPr>
          <w:rFonts w:ascii="Times New Roman" w:hAnsi="Times New Roman"/>
          <w:color w:val="000000"/>
          <w:sz w:val="24"/>
          <w:szCs w:val="24"/>
        </w:rPr>
        <w:t xml:space="preserve">podání je opatřeno elektronickým podpisem (včetně poskytovatele certifikačních služeb) e-mailem zaslaným na adresu </w:t>
      </w:r>
      <w:r w:rsidR="00D34ACD" w:rsidRPr="00D34ACD">
        <w:rPr>
          <w:rFonts w:ascii="Times New Roman" w:hAnsi="Times New Roman"/>
          <w:color w:val="000000"/>
          <w:sz w:val="24"/>
          <w:szCs w:val="24"/>
        </w:rPr>
        <w:t>podatelna@mestokaplice.cz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s vylíčením podstaty problému. Maximální velikost e-mailové zprávy včetně příloh je 8 MB. </w:t>
      </w:r>
    </w:p>
    <w:p w14:paraId="44C63AD7" w14:textId="77777777" w:rsidR="003D5299" w:rsidRDefault="003D5299" w:rsidP="008B5DBC">
      <w:pPr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14:paraId="03CC2B97" w14:textId="77777777" w:rsidR="003D5299" w:rsidRDefault="003D5299" w:rsidP="008B5DBC">
      <w:pPr>
        <w:pStyle w:val="Normlnweb"/>
        <w:spacing w:after="200" w:afterAutospacing="0" w:line="276" w:lineRule="auto"/>
        <w:jc w:val="both"/>
        <w:rPr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 wp14:anchorId="686A9F05" wp14:editId="5D6384AA">
            <wp:extent cx="885825" cy="590550"/>
            <wp:effectExtent l="0" t="0" r="9525" b="0"/>
            <wp:docPr id="3" name="Obrázek 3" descr="1ZvgLp9TUVZlep6a3EykEeR3WIQLCk_EXZ0wiDLEtw4&amp;width=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ZvgLp9TUVZlep6a3EykEeR3WIQLCk_EXZ0wiDLEtw4&amp;width=34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iln"/>
          <w:color w:val="000000"/>
        </w:rPr>
        <w:t xml:space="preserve"> Datovou schránkou</w:t>
      </w:r>
      <w:r>
        <w:rPr>
          <w:color w:val="000000"/>
        </w:rPr>
        <w:t xml:space="preserve"> - prostřednictvím informačního systému datových schránek provozovaného Českou poštou, s. p., ID datové schránky ID Městského úřadu </w:t>
      </w:r>
      <w:r w:rsidR="00D34ACD">
        <w:rPr>
          <w:color w:val="000000"/>
        </w:rPr>
        <w:t xml:space="preserve">Kaplice je </w:t>
      </w:r>
      <w:r w:rsidR="00D34ACD">
        <w:t>b3ib5e9.</w:t>
      </w:r>
      <w:r w:rsidR="00D34ACD">
        <w:rPr>
          <w:color w:val="000000"/>
        </w:rPr>
        <w:t xml:space="preserve"> </w:t>
      </w:r>
      <w:r>
        <w:rPr>
          <w:color w:val="000000"/>
        </w:rPr>
        <w:t>Datová zpráva může obsahovat vlastní dopis obsahující důležité informace o problému a přílohy. Celková velikost zprávy včetně příloh může být maximálně 8 MB.</w:t>
      </w:r>
    </w:p>
    <w:p w14:paraId="4AB0FF65" w14:textId="77777777" w:rsidR="00644339" w:rsidRDefault="00644339" w:rsidP="00644339">
      <w:pPr>
        <w:pStyle w:val="Normlnweb"/>
        <w:spacing w:before="0" w:beforeAutospacing="0" w:after="0" w:afterAutospacing="0" w:line="276" w:lineRule="auto"/>
        <w:jc w:val="both"/>
        <w:rPr>
          <w:color w:val="000000"/>
        </w:rPr>
      </w:pPr>
    </w:p>
    <w:p w14:paraId="0342A0BC" w14:textId="77777777" w:rsidR="003D5299" w:rsidRDefault="003D5299" w:rsidP="008B5DBC">
      <w:pPr>
        <w:pStyle w:val="Normlnweb"/>
        <w:spacing w:after="200" w:afterAutospacing="0" w:line="276" w:lineRule="auto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b/>
          <w:bCs/>
          <w:noProof/>
          <w:color w:val="000000"/>
        </w:rPr>
        <w:drawing>
          <wp:inline distT="0" distB="0" distL="0" distR="0" wp14:anchorId="4DE565A4" wp14:editId="74793664">
            <wp:extent cx="695325" cy="590550"/>
            <wp:effectExtent l="0" t="0" r="9525" b="0"/>
            <wp:docPr id="2" name="Obrázek 2" descr="outline-people-man-big-fat-lineart-walking-shot_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utline-people-man-big-fat-lineart-walking-shot_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iln"/>
          <w:color w:val="000000"/>
        </w:rPr>
        <w:t xml:space="preserve">   </w:t>
      </w:r>
      <w:r w:rsidRPr="009B3F84">
        <w:rPr>
          <w:rStyle w:val="Siln"/>
          <w:color w:val="000000"/>
        </w:rPr>
        <w:t>Osobně doručit</w:t>
      </w:r>
      <w:r w:rsidR="00644339">
        <w:rPr>
          <w:color w:val="000000"/>
        </w:rPr>
        <w:t xml:space="preserve"> na podatelnu</w:t>
      </w:r>
      <w:r>
        <w:rPr>
          <w:color w:val="000000"/>
        </w:rPr>
        <w:t xml:space="preserve"> Městského úřadu </w:t>
      </w:r>
      <w:r w:rsidR="00D34ACD">
        <w:rPr>
          <w:color w:val="000000"/>
        </w:rPr>
        <w:t>Kaplice,</w:t>
      </w:r>
      <w:r>
        <w:rPr>
          <w:color w:val="000000"/>
        </w:rPr>
        <w:t xml:space="preserve"> </w:t>
      </w:r>
      <w:r w:rsidR="00D34ACD">
        <w:rPr>
          <w:color w:val="000000"/>
        </w:rPr>
        <w:t>pondělí a středa v době 8:00 – 17:0</w:t>
      </w:r>
      <w:r>
        <w:rPr>
          <w:color w:val="000000"/>
        </w:rPr>
        <w:t>0 hod.</w:t>
      </w:r>
      <w:r w:rsidR="00D34ACD">
        <w:rPr>
          <w:color w:val="000000"/>
        </w:rPr>
        <w:t>, úterý a čtvrtek v době 8:00 – 14:30 hod. a v pátek v době 8:00 – 14:00 hod.</w:t>
      </w:r>
      <w:r>
        <w:rPr>
          <w:color w:val="000000"/>
        </w:rPr>
        <w:t xml:space="preserve"> Tímto způsobem je možné doručit stížnost i s přílohami nejen písemně (na papíře), ale také na technickém nosiči dat, který je přílohou písemného podání. Pracovnice podatelny Vám na Vaši žádost potvrdí převzetí.</w:t>
      </w:r>
    </w:p>
    <w:p w14:paraId="2E1CF403" w14:textId="77777777" w:rsidR="003D5299" w:rsidRDefault="003D5299" w:rsidP="00644339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7C9D4E9" w14:textId="77777777" w:rsidR="009A3397" w:rsidRDefault="009A3397" w:rsidP="008B5DBC">
      <w:pPr>
        <w:jc w:val="both"/>
        <w:rPr>
          <w:rStyle w:val="Siln"/>
          <w:color w:val="000000"/>
          <w:sz w:val="24"/>
          <w:szCs w:val="24"/>
        </w:rPr>
      </w:pPr>
      <w:r>
        <w:rPr>
          <w:noProof/>
          <w:lang w:eastAsia="cs-CZ"/>
        </w:rPr>
        <w:lastRenderedPageBreak/>
        <w:drawing>
          <wp:inline distT="0" distB="0" distL="0" distR="0" wp14:anchorId="69289728" wp14:editId="553BCB0C">
            <wp:extent cx="5759450" cy="548640"/>
            <wp:effectExtent l="0" t="0" r="0" b="3810"/>
            <wp:docPr id="6" name="Obrázek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Obrázek 10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9B382" w14:textId="27B50EBD" w:rsidR="003D5299" w:rsidRDefault="003D5299" w:rsidP="008B5DBC">
      <w:pPr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eastAsia="cs-CZ"/>
        </w:rPr>
        <w:drawing>
          <wp:inline distT="0" distB="0" distL="0" distR="0" wp14:anchorId="71E96C50" wp14:editId="22ED3AEA">
            <wp:extent cx="809625" cy="542925"/>
            <wp:effectExtent l="0" t="0" r="9525" b="9525"/>
            <wp:docPr id="1" name="Obrázek 1" descr="gc71uCffN3d9ULwu0GQ9oFVgEkCDUb8TtGneMuD6Is4&amp;width=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c71uCffN3d9ULwu0GQ9oFVgEkCDUb8TtGneMuD6Is4&amp;width=28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iln"/>
          <w:color w:val="000000"/>
          <w:sz w:val="24"/>
          <w:szCs w:val="24"/>
        </w:rPr>
        <w:t xml:space="preserve">    </w:t>
      </w:r>
      <w:r w:rsidRPr="009B3F84">
        <w:rPr>
          <w:rStyle w:val="Siln"/>
          <w:rFonts w:ascii="Times New Roman" w:hAnsi="Times New Roman"/>
          <w:color w:val="000000"/>
          <w:sz w:val="24"/>
          <w:szCs w:val="24"/>
        </w:rPr>
        <w:t>Osobně podat do protokolu</w:t>
      </w:r>
      <w:r>
        <w:rPr>
          <w:rFonts w:ascii="Times New Roman" w:hAnsi="Times New Roman"/>
          <w:color w:val="000000"/>
          <w:sz w:val="24"/>
          <w:szCs w:val="24"/>
        </w:rPr>
        <w:t xml:space="preserve"> - v pracovní dny a v pracovní době se můžete dostavit na Odbor </w:t>
      </w:r>
      <w:r w:rsidR="00731D36">
        <w:rPr>
          <w:rFonts w:ascii="Times New Roman" w:hAnsi="Times New Roman"/>
          <w:color w:val="000000"/>
          <w:sz w:val="24"/>
          <w:szCs w:val="24"/>
        </w:rPr>
        <w:t>školství a mládeže</w:t>
      </w:r>
      <w:r>
        <w:rPr>
          <w:rFonts w:ascii="Times New Roman" w:hAnsi="Times New Roman"/>
          <w:color w:val="000000"/>
          <w:sz w:val="24"/>
          <w:szCs w:val="24"/>
        </w:rPr>
        <w:t>, oddělení sociálně-právní ochrany dětí, kde s Vámi podnět sepíší a také Vám vysvětlí další možný postup řešení problému.</w:t>
      </w:r>
    </w:p>
    <w:p w14:paraId="7A6832ED" w14:textId="77777777" w:rsidR="00644339" w:rsidRDefault="00644339" w:rsidP="00644339">
      <w:pPr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0A76B0DA" w14:textId="77777777" w:rsidR="003D5299" w:rsidRDefault="003D5299" w:rsidP="00644339">
      <w:pPr>
        <w:contextualSpacing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644339">
        <w:rPr>
          <w:rFonts w:ascii="Times New Roman" w:hAnsi="Times New Roman"/>
          <w:b/>
          <w:bCs/>
          <w:color w:val="000000"/>
          <w:sz w:val="24"/>
          <w:szCs w:val="24"/>
        </w:rPr>
        <w:t>NEZ</w:t>
      </w:r>
      <w:r w:rsidR="00FB6B47" w:rsidRPr="00644339">
        <w:rPr>
          <w:rFonts w:ascii="Times New Roman" w:hAnsi="Times New Roman"/>
          <w:b/>
          <w:bCs/>
          <w:color w:val="000000"/>
          <w:sz w:val="24"/>
          <w:szCs w:val="24"/>
        </w:rPr>
        <w:t>A</w:t>
      </w:r>
      <w:r w:rsidRPr="00644339">
        <w:rPr>
          <w:rFonts w:ascii="Times New Roman" w:hAnsi="Times New Roman"/>
          <w:b/>
          <w:bCs/>
          <w:color w:val="000000"/>
          <w:sz w:val="24"/>
          <w:szCs w:val="24"/>
        </w:rPr>
        <w:t xml:space="preserve">POMEŇTE </w:t>
      </w:r>
      <w:r w:rsidRPr="00644339">
        <w:rPr>
          <w:rFonts w:ascii="Times New Roman" w:hAnsi="Times New Roman"/>
          <w:bCs/>
          <w:color w:val="000000"/>
          <w:sz w:val="24"/>
          <w:szCs w:val="24"/>
        </w:rPr>
        <w:t xml:space="preserve">vždy uvést kontaktní údaje pro doručování korespondence (doručovací adresu, ID Vaší datové schránky, emailový kontakt). </w:t>
      </w:r>
      <w:r w:rsidR="004F0EBB">
        <w:rPr>
          <w:rFonts w:ascii="Times New Roman" w:hAnsi="Times New Roman"/>
          <w:bCs/>
          <w:color w:val="000000"/>
          <w:sz w:val="24"/>
          <w:szCs w:val="24"/>
        </w:rPr>
        <w:t>Uvedení přesného kontaktního údaje zrychlí vyřízení vašeho podání.</w:t>
      </w:r>
    </w:p>
    <w:p w14:paraId="066B4D54" w14:textId="77777777" w:rsidR="004F0EBB" w:rsidRPr="00644339" w:rsidRDefault="004F0EBB" w:rsidP="00644339">
      <w:pPr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D82307C" w14:textId="77777777" w:rsidR="003D5299" w:rsidRDefault="003D5299" w:rsidP="008B5DBC">
      <w:pPr>
        <w:pStyle w:val="slo1text"/>
        <w:tabs>
          <w:tab w:val="clear" w:pos="360"/>
          <w:tab w:val="left" w:pos="708"/>
        </w:tabs>
        <w:spacing w:after="200" w:line="276" w:lineRule="auto"/>
        <w:rPr>
          <w:rFonts w:ascii="Times New Roman" w:hAnsi="Times New Roman"/>
          <w:b/>
          <w:color w:val="000000"/>
          <w:szCs w:val="24"/>
          <w:u w:val="single"/>
        </w:rPr>
      </w:pPr>
      <w:r>
        <w:rPr>
          <w:rFonts w:ascii="Times New Roman" w:hAnsi="Times New Roman"/>
          <w:b/>
          <w:color w:val="000000"/>
          <w:szCs w:val="24"/>
          <w:u w:val="single"/>
        </w:rPr>
        <w:t>Vyřízení stížností a opatření k nápravě:</w:t>
      </w:r>
    </w:p>
    <w:p w14:paraId="668ADBE3" w14:textId="77777777" w:rsidR="003D5299" w:rsidRDefault="003D5299" w:rsidP="00644339">
      <w:pPr>
        <w:pStyle w:val="slo11text"/>
        <w:numPr>
          <w:ilvl w:val="0"/>
          <w:numId w:val="2"/>
        </w:numPr>
        <w:tabs>
          <w:tab w:val="left" w:pos="708"/>
        </w:tabs>
        <w:spacing w:after="200" w:line="276" w:lineRule="auto"/>
        <w:ind w:left="714" w:hanging="357"/>
        <w:contextualSpacing/>
        <w:outlineLvl w:val="9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Příjemce stížnosti je povinen věc prošetřit a do 60 dnů ode dne doručení stížnosti Vás </w:t>
      </w:r>
      <w:r w:rsidR="00644339">
        <w:rPr>
          <w:rFonts w:ascii="Times New Roman" w:hAnsi="Times New Roman"/>
          <w:color w:val="000000"/>
          <w:szCs w:val="24"/>
        </w:rPr>
        <w:t xml:space="preserve">         </w:t>
      </w:r>
      <w:r>
        <w:rPr>
          <w:rFonts w:ascii="Times New Roman" w:hAnsi="Times New Roman"/>
          <w:color w:val="000000"/>
          <w:szCs w:val="24"/>
        </w:rPr>
        <w:t xml:space="preserve">písemně vyrozumět o vyřízení stížnosti, výsledku šetření stížnosti a o přijatých opatřeních k nápravě. </w:t>
      </w:r>
    </w:p>
    <w:p w14:paraId="7822814E" w14:textId="77777777" w:rsidR="003D5299" w:rsidRDefault="003D5299" w:rsidP="00644339">
      <w:pPr>
        <w:pStyle w:val="slo11text"/>
        <w:numPr>
          <w:ilvl w:val="0"/>
          <w:numId w:val="2"/>
        </w:numPr>
        <w:tabs>
          <w:tab w:val="left" w:pos="708"/>
        </w:tabs>
        <w:spacing w:after="200" w:line="276" w:lineRule="auto"/>
        <w:ind w:left="714" w:hanging="357"/>
        <w:contextualSpacing/>
        <w:outlineLvl w:val="9"/>
        <w:rPr>
          <w:rFonts w:ascii="Times New Roman" w:hAnsi="Times New Roman"/>
          <w:color w:val="000000"/>
          <w:szCs w:val="24"/>
        </w:rPr>
      </w:pPr>
      <w:r w:rsidRPr="00644339">
        <w:rPr>
          <w:rFonts w:ascii="Times New Roman" w:hAnsi="Times New Roman"/>
          <w:color w:val="000000"/>
          <w:szCs w:val="24"/>
        </w:rPr>
        <w:t>Ve vyřízení stížnosti je uvedeno, zda byla stížnost jako celek, resp. její jednotlivé části důvodná, částečně důvodná nebo nedůvodná, byla-li stížnost shledána důvodnou nebo částečně důvodnou.</w:t>
      </w:r>
    </w:p>
    <w:p w14:paraId="5EC7987A" w14:textId="77777777" w:rsidR="003D5299" w:rsidRPr="00644339" w:rsidRDefault="003D5299" w:rsidP="00644339">
      <w:pPr>
        <w:pStyle w:val="slo11text"/>
        <w:numPr>
          <w:ilvl w:val="0"/>
          <w:numId w:val="2"/>
        </w:numPr>
        <w:tabs>
          <w:tab w:val="left" w:pos="708"/>
        </w:tabs>
        <w:spacing w:after="200" w:line="276" w:lineRule="auto"/>
        <w:ind w:left="714" w:hanging="357"/>
        <w:contextualSpacing/>
        <w:outlineLvl w:val="9"/>
        <w:rPr>
          <w:rFonts w:ascii="Times New Roman" w:hAnsi="Times New Roman"/>
          <w:color w:val="000000"/>
          <w:szCs w:val="24"/>
        </w:rPr>
      </w:pPr>
      <w:r w:rsidRPr="00644339">
        <w:rPr>
          <w:rFonts w:ascii="Times New Roman" w:hAnsi="Times New Roman"/>
          <w:color w:val="000000"/>
          <w:szCs w:val="24"/>
        </w:rPr>
        <w:t>Vyřízení stížnosti obsahuje i poučení o možnosti podat podnět k přešetření způsobu vyřízení stížnosti.</w:t>
      </w:r>
    </w:p>
    <w:p w14:paraId="2A316600" w14:textId="77777777" w:rsidR="003D5299" w:rsidRDefault="003D5299" w:rsidP="008B5DBC">
      <w:pPr>
        <w:pStyle w:val="slo11text"/>
        <w:tabs>
          <w:tab w:val="clear" w:pos="360"/>
          <w:tab w:val="left" w:pos="708"/>
        </w:tabs>
        <w:spacing w:after="200" w:line="276" w:lineRule="auto"/>
        <w:ind w:left="720"/>
        <w:contextualSpacing/>
        <w:rPr>
          <w:rFonts w:ascii="Times New Roman" w:hAnsi="Times New Roman"/>
          <w:color w:val="000000"/>
          <w:szCs w:val="24"/>
          <w:u w:val="single"/>
        </w:rPr>
      </w:pPr>
    </w:p>
    <w:p w14:paraId="4422D422" w14:textId="77777777" w:rsidR="003D5299" w:rsidRDefault="003D5299" w:rsidP="008B5DBC">
      <w:pPr>
        <w:pStyle w:val="slo1text"/>
        <w:tabs>
          <w:tab w:val="clear" w:pos="360"/>
          <w:tab w:val="left" w:pos="708"/>
        </w:tabs>
        <w:spacing w:after="200" w:line="276" w:lineRule="auto"/>
        <w:rPr>
          <w:rFonts w:ascii="Times New Roman" w:hAnsi="Times New Roman"/>
          <w:b/>
          <w:color w:val="000000"/>
          <w:szCs w:val="24"/>
          <w:u w:val="single"/>
        </w:rPr>
      </w:pPr>
      <w:r>
        <w:rPr>
          <w:rFonts w:ascii="Times New Roman" w:hAnsi="Times New Roman"/>
          <w:b/>
          <w:color w:val="000000"/>
          <w:szCs w:val="24"/>
          <w:u w:val="single"/>
        </w:rPr>
        <w:t>Přešetření způsobu vyřízení stížností:</w:t>
      </w:r>
    </w:p>
    <w:p w14:paraId="0730F6CB" w14:textId="77777777" w:rsidR="003D5299" w:rsidRDefault="003D5299" w:rsidP="00644339">
      <w:pPr>
        <w:pStyle w:val="slo11text"/>
        <w:numPr>
          <w:ilvl w:val="0"/>
          <w:numId w:val="5"/>
        </w:numPr>
        <w:tabs>
          <w:tab w:val="left" w:pos="708"/>
        </w:tabs>
        <w:spacing w:after="200" w:line="276" w:lineRule="auto"/>
        <w:ind w:left="714" w:hanging="357"/>
        <w:contextualSpacing/>
        <w:outlineLvl w:val="9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Máte-li za to, že stížnost nebyla řádně vyřízena, můžete požádat nadřízený správní orgán, aby přešetřil způsob vyřízení stížnosti. </w:t>
      </w:r>
    </w:p>
    <w:p w14:paraId="7C78866F" w14:textId="77777777" w:rsidR="003D5299" w:rsidRPr="00644339" w:rsidRDefault="003D5299" w:rsidP="00644339">
      <w:pPr>
        <w:pStyle w:val="slo11text"/>
        <w:numPr>
          <w:ilvl w:val="0"/>
          <w:numId w:val="5"/>
        </w:numPr>
        <w:tabs>
          <w:tab w:val="left" w:pos="708"/>
        </w:tabs>
        <w:spacing w:after="200" w:line="276" w:lineRule="auto"/>
        <w:ind w:left="714" w:hanging="357"/>
        <w:contextualSpacing/>
        <w:outlineLvl w:val="9"/>
        <w:rPr>
          <w:rFonts w:ascii="Times New Roman" w:hAnsi="Times New Roman"/>
          <w:color w:val="000000"/>
          <w:szCs w:val="24"/>
        </w:rPr>
      </w:pPr>
      <w:r w:rsidRPr="00644339">
        <w:rPr>
          <w:rFonts w:ascii="Times New Roman" w:hAnsi="Times New Roman"/>
          <w:color w:val="000000"/>
          <w:szCs w:val="24"/>
        </w:rPr>
        <w:t xml:space="preserve">Nadřízeným správním orgánem Městského úřadu v </w:t>
      </w:r>
      <w:r w:rsidR="002B5412" w:rsidRPr="00644339">
        <w:rPr>
          <w:rFonts w:ascii="Times New Roman" w:hAnsi="Times New Roman"/>
          <w:color w:val="000000"/>
          <w:szCs w:val="24"/>
        </w:rPr>
        <w:t>Kaplici</w:t>
      </w:r>
      <w:r w:rsidRPr="00644339">
        <w:rPr>
          <w:rFonts w:ascii="Times New Roman" w:hAnsi="Times New Roman"/>
          <w:color w:val="000000"/>
          <w:szCs w:val="24"/>
        </w:rPr>
        <w:t xml:space="preserve"> v rámci přenesené</w:t>
      </w:r>
      <w:r w:rsidR="00644339">
        <w:rPr>
          <w:rFonts w:ascii="Times New Roman" w:hAnsi="Times New Roman"/>
          <w:color w:val="000000"/>
          <w:szCs w:val="24"/>
        </w:rPr>
        <w:t xml:space="preserve"> </w:t>
      </w:r>
      <w:r w:rsidRPr="00644339">
        <w:rPr>
          <w:rFonts w:ascii="Times New Roman" w:hAnsi="Times New Roman"/>
          <w:color w:val="000000"/>
          <w:szCs w:val="24"/>
        </w:rPr>
        <w:t xml:space="preserve">působnosti je Krajský úřad Jihočeského kraje. </w:t>
      </w:r>
    </w:p>
    <w:p w14:paraId="36CA5579" w14:textId="77777777" w:rsidR="003D5299" w:rsidRDefault="003D5299" w:rsidP="008B5DBC">
      <w:pPr>
        <w:pStyle w:val="slo11text"/>
        <w:tabs>
          <w:tab w:val="clear" w:pos="360"/>
          <w:tab w:val="left" w:pos="708"/>
        </w:tabs>
        <w:spacing w:after="200" w:line="276" w:lineRule="auto"/>
        <w:ind w:left="284"/>
        <w:contextualSpacing/>
        <w:rPr>
          <w:rFonts w:ascii="Times New Roman" w:hAnsi="Times New Roman"/>
          <w:i/>
          <w:color w:val="000000"/>
          <w:szCs w:val="24"/>
        </w:rPr>
      </w:pPr>
    </w:p>
    <w:p w14:paraId="0B3DD442" w14:textId="77777777" w:rsidR="003D5299" w:rsidRDefault="003D5299" w:rsidP="008B5DBC">
      <w:pPr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E049E86" w14:textId="77777777" w:rsidR="003D5299" w:rsidRDefault="003D5299" w:rsidP="008B5DBC">
      <w:pPr>
        <w:jc w:val="both"/>
        <w:rPr>
          <w:rFonts w:ascii="Times New Roman" w:hAnsi="Times New Roman"/>
          <w:b/>
          <w:sz w:val="28"/>
          <w:szCs w:val="28"/>
        </w:rPr>
      </w:pPr>
    </w:p>
    <w:p w14:paraId="72425D82" w14:textId="77777777" w:rsidR="003D5299" w:rsidRDefault="003D5299" w:rsidP="008B5DBC">
      <w:pPr>
        <w:jc w:val="both"/>
        <w:rPr>
          <w:rFonts w:ascii="Times New Roman" w:hAnsi="Times New Roman"/>
          <w:b/>
          <w:sz w:val="28"/>
          <w:szCs w:val="28"/>
        </w:rPr>
      </w:pPr>
    </w:p>
    <w:p w14:paraId="770A3477" w14:textId="77777777" w:rsidR="00B428C3" w:rsidRDefault="00B428C3" w:rsidP="008B5DBC">
      <w:pPr>
        <w:jc w:val="both"/>
      </w:pPr>
    </w:p>
    <w:sectPr w:rsidR="00B428C3" w:rsidSect="009A3397">
      <w:pgSz w:w="11906" w:h="16838"/>
      <w:pgMar w:top="23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351B7" w14:textId="77777777" w:rsidR="00652662" w:rsidRDefault="00652662" w:rsidP="00EE58FC">
      <w:pPr>
        <w:spacing w:after="0" w:line="240" w:lineRule="auto"/>
      </w:pPr>
      <w:r>
        <w:separator/>
      </w:r>
    </w:p>
  </w:endnote>
  <w:endnote w:type="continuationSeparator" w:id="0">
    <w:p w14:paraId="6E5D7CC5" w14:textId="77777777" w:rsidR="00652662" w:rsidRDefault="00652662" w:rsidP="00EE5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DE172" w14:textId="77777777" w:rsidR="00652662" w:rsidRDefault="00652662" w:rsidP="00EE58FC">
      <w:pPr>
        <w:spacing w:after="0" w:line="240" w:lineRule="auto"/>
      </w:pPr>
      <w:r>
        <w:separator/>
      </w:r>
    </w:p>
  </w:footnote>
  <w:footnote w:type="continuationSeparator" w:id="0">
    <w:p w14:paraId="10CB3F13" w14:textId="77777777" w:rsidR="00652662" w:rsidRDefault="00652662" w:rsidP="00EE58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2143B"/>
    <w:multiLevelType w:val="hybridMultilevel"/>
    <w:tmpl w:val="AE081E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C6524"/>
    <w:multiLevelType w:val="hybridMultilevel"/>
    <w:tmpl w:val="FECEA87A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3564"/>
        </w:tabs>
        <w:ind w:left="3564" w:hanging="360"/>
      </w:pPr>
    </w:lvl>
    <w:lvl w:ilvl="2" w:tplc="04050005">
      <w:start w:val="1"/>
      <w:numFmt w:val="decimal"/>
      <w:lvlText w:val="%3."/>
      <w:lvlJc w:val="left"/>
      <w:pPr>
        <w:tabs>
          <w:tab w:val="num" w:pos="4284"/>
        </w:tabs>
        <w:ind w:left="4284" w:hanging="360"/>
      </w:pPr>
    </w:lvl>
    <w:lvl w:ilvl="3" w:tplc="04050001">
      <w:start w:val="1"/>
      <w:numFmt w:val="decimal"/>
      <w:lvlText w:val="%4."/>
      <w:lvlJc w:val="left"/>
      <w:pPr>
        <w:tabs>
          <w:tab w:val="num" w:pos="5004"/>
        </w:tabs>
        <w:ind w:left="5004" w:hanging="360"/>
      </w:pPr>
    </w:lvl>
    <w:lvl w:ilvl="4" w:tplc="04050003">
      <w:start w:val="1"/>
      <w:numFmt w:val="decimal"/>
      <w:lvlText w:val="%5."/>
      <w:lvlJc w:val="left"/>
      <w:pPr>
        <w:tabs>
          <w:tab w:val="num" w:pos="5724"/>
        </w:tabs>
        <w:ind w:left="5724" w:hanging="360"/>
      </w:pPr>
    </w:lvl>
    <w:lvl w:ilvl="5" w:tplc="04050005">
      <w:start w:val="1"/>
      <w:numFmt w:val="decimal"/>
      <w:lvlText w:val="%6."/>
      <w:lvlJc w:val="left"/>
      <w:pPr>
        <w:tabs>
          <w:tab w:val="num" w:pos="6444"/>
        </w:tabs>
        <w:ind w:left="6444" w:hanging="360"/>
      </w:pPr>
    </w:lvl>
    <w:lvl w:ilvl="6" w:tplc="04050001">
      <w:start w:val="1"/>
      <w:numFmt w:val="decimal"/>
      <w:lvlText w:val="%7."/>
      <w:lvlJc w:val="left"/>
      <w:pPr>
        <w:tabs>
          <w:tab w:val="num" w:pos="7164"/>
        </w:tabs>
        <w:ind w:left="7164" w:hanging="360"/>
      </w:pPr>
    </w:lvl>
    <w:lvl w:ilvl="7" w:tplc="04050003">
      <w:start w:val="1"/>
      <w:numFmt w:val="decimal"/>
      <w:lvlText w:val="%8."/>
      <w:lvlJc w:val="left"/>
      <w:pPr>
        <w:tabs>
          <w:tab w:val="num" w:pos="7884"/>
        </w:tabs>
        <w:ind w:left="7884" w:hanging="360"/>
      </w:pPr>
    </w:lvl>
    <w:lvl w:ilvl="8" w:tplc="04050005">
      <w:start w:val="1"/>
      <w:numFmt w:val="decimal"/>
      <w:lvlText w:val="%9."/>
      <w:lvlJc w:val="left"/>
      <w:pPr>
        <w:tabs>
          <w:tab w:val="num" w:pos="8604"/>
        </w:tabs>
        <w:ind w:left="8604" w:hanging="360"/>
      </w:pPr>
    </w:lvl>
  </w:abstractNum>
  <w:abstractNum w:abstractNumId="2" w15:restartNumberingAfterBreak="0">
    <w:nsid w:val="362E3768"/>
    <w:multiLevelType w:val="hybridMultilevel"/>
    <w:tmpl w:val="B8587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304E1A"/>
    <w:multiLevelType w:val="hybridMultilevel"/>
    <w:tmpl w:val="F21EFA18"/>
    <w:lvl w:ilvl="0" w:tplc="040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70906893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3669964">
    <w:abstractNumId w:val="1"/>
  </w:num>
  <w:num w:numId="3" w16cid:durableId="1059134989">
    <w:abstractNumId w:val="3"/>
  </w:num>
  <w:num w:numId="4" w16cid:durableId="96102107">
    <w:abstractNumId w:val="1"/>
  </w:num>
  <w:num w:numId="5" w16cid:durableId="32744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299"/>
    <w:rsid w:val="000C5F7C"/>
    <w:rsid w:val="002B5412"/>
    <w:rsid w:val="00350C82"/>
    <w:rsid w:val="003D5299"/>
    <w:rsid w:val="00451727"/>
    <w:rsid w:val="004F0EBB"/>
    <w:rsid w:val="0055237F"/>
    <w:rsid w:val="005649FD"/>
    <w:rsid w:val="00644339"/>
    <w:rsid w:val="00646682"/>
    <w:rsid w:val="00652662"/>
    <w:rsid w:val="00731D36"/>
    <w:rsid w:val="00835272"/>
    <w:rsid w:val="008B5DBC"/>
    <w:rsid w:val="009A3397"/>
    <w:rsid w:val="009B3F84"/>
    <w:rsid w:val="00A905CB"/>
    <w:rsid w:val="00B36473"/>
    <w:rsid w:val="00B428C3"/>
    <w:rsid w:val="00D34ACD"/>
    <w:rsid w:val="00D67967"/>
    <w:rsid w:val="00EE58FC"/>
    <w:rsid w:val="00FB0152"/>
    <w:rsid w:val="00FB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6DBB6"/>
  <w15:chartTrackingRefBased/>
  <w15:docId w15:val="{CC63BECC-3D17-430F-8E52-F3FA5BFA2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D529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3D52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3D5299"/>
    <w:pPr>
      <w:ind w:left="708"/>
    </w:pPr>
  </w:style>
  <w:style w:type="paragraph" w:customStyle="1" w:styleId="slo1text">
    <w:name w:val="Číslo1 text"/>
    <w:basedOn w:val="Normln"/>
    <w:uiPriority w:val="99"/>
    <w:semiHidden/>
    <w:rsid w:val="003D5299"/>
    <w:pPr>
      <w:widowControl w:val="0"/>
      <w:tabs>
        <w:tab w:val="num" w:pos="360"/>
      </w:tabs>
      <w:spacing w:after="120" w:line="240" w:lineRule="auto"/>
      <w:jc w:val="both"/>
      <w:outlineLvl w:val="0"/>
    </w:pPr>
    <w:rPr>
      <w:rFonts w:ascii="Arial" w:eastAsia="Times New Roman" w:hAnsi="Arial"/>
      <w:noProof/>
      <w:sz w:val="24"/>
      <w:szCs w:val="20"/>
      <w:lang w:eastAsia="cs-CZ"/>
    </w:rPr>
  </w:style>
  <w:style w:type="paragraph" w:customStyle="1" w:styleId="slo11text">
    <w:name w:val="Číslo1.1 text"/>
    <w:basedOn w:val="Normln"/>
    <w:uiPriority w:val="99"/>
    <w:semiHidden/>
    <w:rsid w:val="003D5299"/>
    <w:pPr>
      <w:widowControl w:val="0"/>
      <w:tabs>
        <w:tab w:val="num" w:pos="360"/>
      </w:tabs>
      <w:spacing w:after="120" w:line="240" w:lineRule="auto"/>
      <w:jc w:val="both"/>
      <w:outlineLvl w:val="1"/>
    </w:pPr>
    <w:rPr>
      <w:rFonts w:ascii="Arial" w:eastAsia="Times New Roman" w:hAnsi="Arial"/>
      <w:noProof/>
      <w:sz w:val="24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3D5299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EE58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E58FC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EE58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E58F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34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Bartošová Lenka</dc:creator>
  <cp:keywords/>
  <dc:description/>
  <cp:lastModifiedBy>Petra Sumerauerová</cp:lastModifiedBy>
  <cp:revision>4</cp:revision>
  <dcterms:created xsi:type="dcterms:W3CDTF">2017-12-13T13:28:00Z</dcterms:created>
  <dcterms:modified xsi:type="dcterms:W3CDTF">2023-05-02T11:26:00Z</dcterms:modified>
</cp:coreProperties>
</file>